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Pr="00C843DD" w:rsidRDefault="00C843DD">
      <w:pPr>
        <w:rPr>
          <w:sz w:val="32"/>
          <w:szCs w:val="32"/>
        </w:rPr>
      </w:pPr>
      <w:r w:rsidRPr="00C843DD">
        <w:rPr>
          <w:sz w:val="32"/>
          <w:szCs w:val="32"/>
        </w:rPr>
        <w:t>432. D Armstrong</w:t>
      </w:r>
    </w:p>
    <w:p w:rsidR="00260429" w:rsidRDefault="00C843DD" w:rsidP="00C843DD">
      <w:pPr>
        <w:outlineLvl w:val="0"/>
        <w:rPr>
          <w:rFonts w:ascii="Tahoma" w:hAnsi="Tahoma" w:cs="Tahoma"/>
          <w:b/>
          <w:bCs/>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Diane </w:t>
      </w:r>
      <w:proofErr w:type="spellStart"/>
      <w:r>
        <w:rPr>
          <w:rFonts w:ascii="Tahoma" w:hAnsi="Tahoma" w:cs="Tahoma"/>
          <w:sz w:val="20"/>
          <w:szCs w:val="20"/>
          <w:lang w:val="en-US"/>
        </w:rPr>
        <w:t>Arnstrong</w:t>
      </w:r>
      <w:proofErr w:type="spellEnd"/>
      <w:r>
        <w:rPr>
          <w:rFonts w:ascii="Tahoma" w:hAnsi="Tahoma" w:cs="Tahoma"/>
          <w:sz w:val="20"/>
          <w:szCs w:val="20"/>
          <w:lang w:val="en-US"/>
        </w:rPr>
        <w:t xml:space="preserve"> </w:t>
      </w:r>
    </w:p>
    <w:p w:rsidR="00C843DD" w:rsidRDefault="00C843DD" w:rsidP="00C843DD">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comment on the LRC discussion paper</w:t>
      </w:r>
    </w:p>
    <w:p w:rsidR="00C843DD" w:rsidRDefault="00C843DD" w:rsidP="00C843DD">
      <w:pPr>
        <w:rPr>
          <w:rFonts w:ascii="Calibri" w:hAnsi="Calibri" w:cs="Times New Roman"/>
        </w:rPr>
      </w:pPr>
    </w:p>
    <w:p w:rsidR="00C843DD" w:rsidRDefault="00C843DD" w:rsidP="00C843DD">
      <w:r>
        <w:t xml:space="preserve">As an author, I strenuously oppose your planned changed to the copyright laws. </w:t>
      </w:r>
    </w:p>
    <w:p w:rsidR="00C843DD" w:rsidRDefault="00C843DD" w:rsidP="00C843DD">
      <w:r>
        <w:t xml:space="preserve">As it is, authors receive compensation for the material they have created and our intellectual property should continue to be protected in this way. </w:t>
      </w:r>
    </w:p>
    <w:p w:rsidR="00C843DD" w:rsidRDefault="00C843DD" w:rsidP="00C843DD">
      <w:pPr>
        <w:rPr>
          <w:rStyle w:val="A0"/>
        </w:rPr>
      </w:pPr>
      <w:r>
        <w:rPr>
          <w:rStyle w:val="A0"/>
        </w:rPr>
        <w:t xml:space="preserve">The proposals of the ALRC would erode or remove the rights of writers who already earn little, and who have invested their time and talents to creating material that others would now use free of charge. </w:t>
      </w:r>
    </w:p>
    <w:p w:rsidR="00C843DD" w:rsidRDefault="00C843DD" w:rsidP="00C843DD">
      <w:pPr>
        <w:rPr>
          <w:rStyle w:val="A0"/>
        </w:rPr>
      </w:pPr>
      <w:r>
        <w:rPr>
          <w:rStyle w:val="A0"/>
        </w:rPr>
        <w:t xml:space="preserve">It is unreasonable to expect that writers would be able to prove that their material was being copied. </w:t>
      </w:r>
    </w:p>
    <w:p w:rsidR="00C843DD" w:rsidRDefault="00C843DD" w:rsidP="00C843DD">
      <w:pPr>
        <w:rPr>
          <w:rStyle w:val="A0"/>
        </w:rPr>
      </w:pPr>
      <w:r>
        <w:rPr>
          <w:rStyle w:val="A0"/>
        </w:rPr>
        <w:t>I’m astonished and shocked that the ALRC would even consider such a step.</w:t>
      </w:r>
    </w:p>
    <w:p w:rsidR="00C843DD" w:rsidRDefault="00C843DD" w:rsidP="00C843DD">
      <w:pPr>
        <w:rPr>
          <w:rStyle w:val="A0"/>
        </w:rPr>
      </w:pPr>
      <w:r>
        <w:rPr>
          <w:rStyle w:val="A0"/>
        </w:rPr>
        <w:t xml:space="preserve">The present system should continue. </w:t>
      </w:r>
    </w:p>
    <w:p w:rsidR="00C843DD" w:rsidRDefault="00C843DD" w:rsidP="00C843DD">
      <w:pPr>
        <w:pStyle w:val="Pa0"/>
        <w:ind w:left="2160"/>
        <w:rPr>
          <w:rStyle w:val="A0"/>
        </w:rPr>
      </w:pPr>
      <w:r>
        <w:rPr>
          <w:rStyle w:val="A0"/>
        </w:rPr>
        <w:t> </w:t>
      </w:r>
    </w:p>
    <w:p w:rsidR="00C843DD" w:rsidRDefault="00C843DD" w:rsidP="00C843DD">
      <w:pPr>
        <w:pStyle w:val="Pa0"/>
        <w:rPr>
          <w:rStyle w:val="A0"/>
        </w:rPr>
      </w:pPr>
      <w:r>
        <w:rPr>
          <w:rStyle w:val="A0"/>
        </w:rPr>
        <w:t>Diane Armstrong.</w:t>
      </w:r>
    </w:p>
    <w:p w:rsidR="00C843DD" w:rsidRDefault="00C843DD" w:rsidP="00C843DD">
      <w:pPr>
        <w:pStyle w:val="Pa0"/>
        <w:ind w:left="2160"/>
        <w:rPr>
          <w:rStyle w:val="A0"/>
        </w:rPr>
      </w:pPr>
    </w:p>
    <w:p w:rsidR="00C843DD" w:rsidRDefault="00C843DD"/>
    <w:sectPr w:rsidR="00C843DD"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roxima Nova Rg">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843DD"/>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74E"/>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429"/>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653"/>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799"/>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3D"/>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170"/>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3DD"/>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0E2"/>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40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3DD"/>
    <w:rPr>
      <w:color w:val="0000FF"/>
      <w:u w:val="single"/>
    </w:rPr>
  </w:style>
  <w:style w:type="paragraph" w:customStyle="1" w:styleId="Pa0">
    <w:name w:val="Pa0"/>
    <w:basedOn w:val="Normal"/>
    <w:uiPriority w:val="99"/>
    <w:rsid w:val="00C843DD"/>
    <w:pPr>
      <w:autoSpaceDE w:val="0"/>
      <w:autoSpaceDN w:val="0"/>
      <w:spacing w:after="0" w:line="241" w:lineRule="atLeast"/>
    </w:pPr>
    <w:rPr>
      <w:rFonts w:ascii="Proxima Nova Rg" w:hAnsi="Proxima Nova Rg" w:cs="Times New Roman"/>
      <w:sz w:val="24"/>
      <w:szCs w:val="24"/>
      <w:lang w:eastAsia="en-AU"/>
    </w:rPr>
  </w:style>
  <w:style w:type="character" w:customStyle="1" w:styleId="A0">
    <w:name w:val="A0"/>
    <w:basedOn w:val="DefaultParagraphFont"/>
    <w:uiPriority w:val="99"/>
    <w:rsid w:val="00C843DD"/>
    <w:rPr>
      <w:rFonts w:ascii="Proxima Nova Rg" w:hAnsi="Proxima Nova Rg" w:hint="default"/>
      <w:color w:val="000000"/>
    </w:rPr>
  </w:style>
  <w:style w:type="paragraph" w:styleId="BalloonText">
    <w:name w:val="Balloon Text"/>
    <w:basedOn w:val="Normal"/>
    <w:link w:val="BalloonTextChar"/>
    <w:uiPriority w:val="99"/>
    <w:semiHidden/>
    <w:unhideWhenUsed/>
    <w:rsid w:val="00C84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9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Company>Hewlett-Packard Company</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2013-07-26T02:21:00Z</dcterms:created>
  <dcterms:modified xsi:type="dcterms:W3CDTF">2013-07-26T02:21:00Z</dcterms:modified>
</cp:coreProperties>
</file>